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cs="Arial" w:ascii="Arial" w:hAnsi="Arial"/>
          <w:b/>
          <w:bCs/>
          <w:sz w:val="32"/>
          <w:szCs w:val="32"/>
          <w:lang w:val="lv-LV"/>
        </w:rPr>
        <w:t xml:space="preserve">SIA “Livonijas </w:t>
      </w:r>
      <w:r>
        <w:rPr>
          <w:rFonts w:cs="Arial" w:ascii="Arial" w:hAnsi="Arial"/>
          <w:b/>
          <w:bCs/>
          <w:sz w:val="32"/>
          <w:szCs w:val="32"/>
          <w:lang w:val="lv-LV"/>
        </w:rPr>
        <w:t>N</w:t>
      </w:r>
      <w:r>
        <w:rPr>
          <w:rFonts w:cs="Arial" w:ascii="Arial" w:hAnsi="Arial"/>
          <w:b/>
          <w:bCs/>
          <w:sz w:val="32"/>
          <w:szCs w:val="32"/>
          <w:lang w:val="lv-LV"/>
        </w:rPr>
        <w:t>ami”</w:t>
      </w:r>
      <w:bookmarkStart w:id="0" w:name="_GoBack"/>
      <w:bookmarkEnd w:id="0"/>
    </w:p>
    <w:p>
      <w:pPr>
        <w:pStyle w:val="Normal"/>
        <w:spacing w:before="0" w:after="0"/>
        <w:jc w:val="center"/>
        <w:rPr>
          <w:rFonts w:ascii="Arial" w:hAnsi="Arial" w:cs="Arial"/>
          <w:b/>
          <w:b/>
          <w:sz w:val="32"/>
          <w:lang w:val="lv-LV"/>
        </w:rPr>
      </w:pPr>
      <w:r>
        <w:rPr>
          <w:rFonts w:cs="Arial" w:ascii="Arial" w:hAnsi="Arial"/>
          <w:b/>
          <w:sz w:val="32"/>
          <w:lang w:val="lv-LV"/>
        </w:rPr>
        <w:t>PRIVĀTUMA ATRUNA PAR PERSONAS DATU APSTRĀDI</w:t>
      </w:r>
    </w:p>
    <w:p>
      <w:pPr>
        <w:pStyle w:val="Normal"/>
        <w:spacing w:before="0" w:after="0"/>
        <w:jc w:val="center"/>
        <w:rPr>
          <w:rFonts w:ascii="Arial" w:hAnsi="Arial" w:cs="Arial"/>
          <w:b/>
          <w:b/>
          <w:sz w:val="32"/>
          <w:lang w:val="lv-LV"/>
        </w:rPr>
      </w:pPr>
      <w:r>
        <w:rPr>
          <w:rFonts w:cs="Arial" w:ascii="Arial" w:hAnsi="Arial"/>
          <w:b/>
          <w:sz w:val="32"/>
          <w:lang w:val="lv-LV"/>
        </w:rPr>
        <w:t>veicot māju pārvaldīšanu</w:t>
      </w:r>
    </w:p>
    <w:p>
      <w:pPr>
        <w:pStyle w:val="Normal"/>
        <w:spacing w:before="0" w:after="0"/>
        <w:jc w:val="center"/>
        <w:rPr>
          <w:b/>
          <w:b/>
          <w:lang w:val="lv-LV"/>
        </w:rPr>
      </w:pPr>
      <w:r>
        <w:rPr>
          <w:b/>
          <w:lang w:val="lv-LV"/>
        </w:rPr>
      </w:r>
    </w:p>
    <w:p>
      <w:pPr>
        <w:pStyle w:val="Normal"/>
        <w:spacing w:before="0" w:after="0"/>
        <w:ind w:firstLine="720"/>
        <w:jc w:val="both"/>
        <w:rPr/>
      </w:pPr>
      <w:r>
        <w:rPr>
          <w:rFonts w:cs="Arial" w:ascii="Arial" w:hAnsi="Arial"/>
          <w:lang w:val="lv-LV"/>
        </w:rPr>
        <w:t xml:space="preserve">Privātuma atruna (turpmāk - Paziņojums) sagatavota, lai sniegtu Jums informāciju par Jūsu personu datu apstrādi un lai darītu Jums zināmu par to kā SIA “Livonijas </w:t>
      </w:r>
      <w:r>
        <w:rPr>
          <w:rFonts w:cs="Arial" w:ascii="Arial" w:hAnsi="Arial"/>
          <w:lang w:val="lv-LV"/>
        </w:rPr>
        <w:t>N</w:t>
      </w:r>
      <w:r>
        <w:rPr>
          <w:rFonts w:cs="Arial" w:ascii="Arial" w:hAnsi="Arial"/>
          <w:lang w:val="lv-LV"/>
        </w:rPr>
        <w:t xml:space="preserve">ami” apstrādās Jūsu personas datus. Šis Paziņojums ir sagatavots dzīvokļu īpašniekiem, kuru mājas apsaimniekošanu nodrošina pārvaldnieks SIA “Livonijas </w:t>
      </w:r>
      <w:r>
        <w:rPr>
          <w:rFonts w:cs="Arial" w:ascii="Arial" w:hAnsi="Arial"/>
          <w:lang w:val="lv-LV"/>
        </w:rPr>
        <w:t>N</w:t>
      </w:r>
      <w:r>
        <w:rPr>
          <w:rFonts w:cs="Arial" w:ascii="Arial" w:hAnsi="Arial"/>
          <w:lang w:val="lv-LV"/>
        </w:rPr>
        <w:t>ami”. Atbilstoši Eiropas Parlamenta un Padomes regulai (ES) 679/2016 (Vispārīgā datu aizsardzības regula) (turpmāk – VDAR) ar šo Paziņojumu Jums tiek sniegta informācija saskaņā ar VDAR 13.pantu.</w:t>
      </w:r>
    </w:p>
    <w:p>
      <w:pPr>
        <w:pStyle w:val="Normal"/>
        <w:spacing w:before="0" w:after="0"/>
        <w:ind w:firstLine="720"/>
        <w:jc w:val="both"/>
        <w:rPr/>
      </w:pPr>
      <w:r>
        <w:rPr>
          <w:rFonts w:cs="Arial" w:ascii="Arial" w:hAnsi="Arial"/>
          <w:lang w:val="lv-LV"/>
        </w:rPr>
        <w:t xml:space="preserve">Jebkurā gadījumā, lai saņemtu informāciju par Jūsu personas datu apstrādi varat sazināties ar SIA “Livonijas </w:t>
      </w:r>
      <w:r>
        <w:rPr>
          <w:rFonts w:cs="Arial" w:ascii="Arial" w:hAnsi="Arial"/>
          <w:lang w:val="lv-LV"/>
        </w:rPr>
        <w:t>N</w:t>
      </w:r>
      <w:r>
        <w:rPr>
          <w:rFonts w:cs="Arial" w:ascii="Arial" w:hAnsi="Arial"/>
          <w:lang w:val="lv-LV"/>
        </w:rPr>
        <w:t xml:space="preserve">ami” pa tālruni +371 63401573 vai e-pastu </w:t>
      </w:r>
      <w:hyperlink r:id="rId2">
        <w:r>
          <w:rPr>
            <w:rStyle w:val="InternetLink"/>
            <w:rFonts w:cs="Arial" w:ascii="Arial" w:hAnsi="Arial"/>
            <w:lang w:val="lv-LV"/>
          </w:rPr>
          <w:t>livonijasnami@inbox.lv</w:t>
        </w:r>
      </w:hyperlink>
      <w:r>
        <w:rPr>
          <w:rFonts w:cs="Arial" w:ascii="Arial" w:hAnsi="Arial"/>
          <w:lang w:val="lv-LV"/>
        </w:rPr>
        <w:t>.</w:t>
      </w:r>
    </w:p>
    <w:p>
      <w:pPr>
        <w:pStyle w:val="Normal"/>
        <w:spacing w:before="0" w:after="0"/>
        <w:ind w:firstLine="720"/>
        <w:jc w:val="both"/>
        <w:rPr/>
      </w:pPr>
      <w:r>
        <w:rPr>
          <w:rFonts w:cs="Arial" w:ascii="Arial" w:hAnsi="Arial"/>
          <w:lang w:val="lv-LV"/>
        </w:rPr>
        <w:t xml:space="preserve">Informējam, ka SIA “Livonijas </w:t>
      </w:r>
      <w:r>
        <w:rPr>
          <w:rFonts w:cs="Arial" w:ascii="Arial" w:hAnsi="Arial"/>
          <w:lang w:val="lv-LV"/>
        </w:rPr>
        <w:t>N</w:t>
      </w:r>
      <w:r>
        <w:rPr>
          <w:rFonts w:cs="Arial" w:ascii="Arial" w:hAnsi="Arial"/>
          <w:lang w:val="lv-LV"/>
        </w:rPr>
        <w:t xml:space="preserve">ami”, privātuma politika pieejama </w:t>
      </w:r>
      <w:hyperlink r:id="rId3">
        <w:r>
          <w:rPr>
            <w:rStyle w:val="InternetLink"/>
            <w:rFonts w:cs="Arial" w:ascii="Arial" w:hAnsi="Arial"/>
            <w:lang w:val="lv-LV"/>
          </w:rPr>
          <w:t>www.livonijasnami.lv/privatuma_politika</w:t>
        </w:r>
      </w:hyperlink>
    </w:p>
    <w:tbl>
      <w:tblPr>
        <w:tblStyle w:val="TableGrid"/>
        <w:tblW w:w="9345" w:type="dxa"/>
        <w:jc w:val="left"/>
        <w:tblInd w:w="0" w:type="dxa"/>
        <w:tblCellMar>
          <w:top w:w="0" w:type="dxa"/>
          <w:left w:w="108" w:type="dxa"/>
          <w:bottom w:w="0" w:type="dxa"/>
          <w:right w:w="108" w:type="dxa"/>
        </w:tblCellMar>
        <w:tblLook w:firstRow="1" w:noVBand="1" w:lastRow="0" w:firstColumn="1" w:lastColumn="0" w:noHBand="0" w:val="04a0"/>
      </w:tblPr>
      <w:tblGrid>
        <w:gridCol w:w="9345"/>
      </w:tblGrid>
      <w:tr>
        <w:trPr/>
        <w:tc>
          <w:tcPr>
            <w:tcW w:w="9345" w:type="dxa"/>
            <w:tcBorders/>
            <w:shd w:color="auto" w:fill="DAEEF3" w:themeFill="accent5" w:themeFillTint="33" w:val="clear"/>
          </w:tcPr>
          <w:p>
            <w:pPr>
              <w:pStyle w:val="Normal"/>
              <w:spacing w:lineRule="auto" w:line="240" w:before="0" w:after="0"/>
              <w:jc w:val="center"/>
              <w:rPr>
                <w:rFonts w:ascii="Arial" w:hAnsi="Arial" w:cs="Arial"/>
                <w:b/>
                <w:b/>
                <w:color w:val="365F91" w:themeColor="accent1" w:themeShade="bf"/>
                <w:lang w:val="lv-LV"/>
              </w:rPr>
            </w:pPr>
            <w:r>
              <w:rPr>
                <w:rFonts w:cs="Arial" w:ascii="Arial" w:hAnsi="Arial"/>
                <w:b/>
                <w:color w:val="365F91" w:themeColor="accent1" w:themeShade="bf"/>
                <w:lang w:val="lv-LV"/>
              </w:rPr>
              <w:t>I Pārzinis</w:t>
            </w:r>
          </w:p>
        </w:tc>
      </w:tr>
      <w:tr>
        <w:trPr/>
        <w:tc>
          <w:tcPr>
            <w:tcW w:w="9345" w:type="dxa"/>
            <w:tcBorders/>
            <w:shd w:fill="auto" w:val="clear"/>
          </w:tcPr>
          <w:p>
            <w:pPr>
              <w:pStyle w:val="NormalWeb"/>
              <w:spacing w:beforeAutospacing="0" w:before="0" w:afterAutospacing="0" w:after="0"/>
              <w:jc w:val="both"/>
              <w:rPr/>
            </w:pPr>
            <w:r>
              <w:rPr>
                <w:rFonts w:cs="Arial" w:ascii="Arial" w:hAnsi="Arial"/>
                <w:i/>
                <w:sz w:val="22"/>
                <w:szCs w:val="22"/>
                <w:lang w:val="lv-LV"/>
              </w:rPr>
              <w:t xml:space="preserve">Pārzinis ir persona, kura viena pati vai kopīgi ar citām nosaka personas datu apstrādes nolūkus un līdzekļus. Turpmākā tekstā SIA “Livonijas </w:t>
            </w:r>
            <w:r>
              <w:rPr>
                <w:rFonts w:cs="Arial" w:ascii="Arial" w:hAnsi="Arial"/>
                <w:i/>
                <w:sz w:val="22"/>
                <w:szCs w:val="22"/>
                <w:lang w:val="lv-LV"/>
              </w:rPr>
              <w:t>N</w:t>
            </w:r>
            <w:r>
              <w:rPr>
                <w:rFonts w:cs="Arial" w:ascii="Arial" w:hAnsi="Arial"/>
                <w:i/>
                <w:sz w:val="22"/>
                <w:szCs w:val="22"/>
                <w:lang w:val="lv-LV"/>
              </w:rPr>
              <w:t>ami” var tikt saukts arī par Pārzini.</w:t>
            </w:r>
          </w:p>
          <w:p>
            <w:pPr>
              <w:pStyle w:val="NormalWeb"/>
              <w:spacing w:beforeAutospacing="0" w:before="0" w:afterAutospacing="0" w:after="0"/>
              <w:rPr>
                <w:rFonts w:ascii="Arial" w:hAnsi="Arial" w:cs="Arial"/>
                <w:sz w:val="22"/>
                <w:szCs w:val="22"/>
                <w:lang w:val="lv-LV"/>
              </w:rPr>
            </w:pPr>
            <w:r>
              <w:rPr>
                <w:rFonts w:cs="Arial" w:ascii="Arial" w:hAnsi="Arial"/>
                <w:sz w:val="22"/>
                <w:szCs w:val="22"/>
                <w:lang w:val="lv-LV"/>
              </w:rPr>
            </w:r>
          </w:p>
          <w:p>
            <w:pPr>
              <w:pStyle w:val="ListParagraph"/>
              <w:numPr>
                <w:ilvl w:val="0"/>
                <w:numId w:val="3"/>
              </w:numPr>
              <w:spacing w:lineRule="auto" w:line="259" w:before="0" w:after="160"/>
              <w:ind w:left="0" w:firstLine="284"/>
              <w:contextualSpacing/>
              <w:jc w:val="both"/>
              <w:rPr/>
            </w:pPr>
            <w:r>
              <w:rPr>
                <w:rFonts w:cs="Arial" w:ascii="Arial" w:hAnsi="Arial"/>
                <w:lang w:val="lv-LV"/>
              </w:rPr>
              <w:t xml:space="preserve">Pārzinis Jūsu personas datu apstrādei ir SIA “Livonijas </w:t>
            </w:r>
            <w:r>
              <w:rPr>
                <w:rFonts w:cs="Arial" w:ascii="Arial" w:hAnsi="Arial"/>
                <w:lang w:val="lv-LV"/>
              </w:rPr>
              <w:t>N</w:t>
            </w:r>
            <w:r>
              <w:rPr>
                <w:rFonts w:cs="Arial" w:ascii="Arial" w:hAnsi="Arial"/>
                <w:lang w:val="lv-LV"/>
              </w:rPr>
              <w:t xml:space="preserve">ami”, adrese </w:t>
            </w:r>
            <w:r>
              <w:rPr>
                <w:rFonts w:cs="Arial" w:ascii="Arial" w:hAnsi="Arial"/>
                <w:lang w:val="lv-LV"/>
              </w:rPr>
              <w:t>Kuršu</w:t>
            </w:r>
            <w:r>
              <w:rPr>
                <w:rFonts w:cs="Arial" w:ascii="Arial" w:hAnsi="Arial"/>
                <w:lang w:val="lv-LV"/>
              </w:rPr>
              <w:t xml:space="preserve"> iela </w:t>
            </w:r>
            <w:r>
              <w:rPr>
                <w:rFonts w:cs="Arial" w:ascii="Arial" w:hAnsi="Arial"/>
                <w:lang w:val="lv-LV"/>
              </w:rPr>
              <w:t>32-1B</w:t>
            </w:r>
            <w:r>
              <w:rPr>
                <w:rFonts w:cs="Arial" w:ascii="Arial" w:hAnsi="Arial"/>
                <w:lang w:val="lv-LV"/>
              </w:rPr>
              <w:t xml:space="preserve">, Liepāja, LV-3401 tālrunis +371 63401573, elektroniskā pasta adrese: </w:t>
            </w:r>
            <w:hyperlink r:id="rId4">
              <w:r>
                <w:rPr>
                  <w:rStyle w:val="InternetLink"/>
                  <w:rFonts w:cs="Arial" w:ascii="Arial" w:hAnsi="Arial"/>
                  <w:lang w:val="lv-LV"/>
                </w:rPr>
                <w:t>livonijasnami@inbox.lv</w:t>
              </w:r>
            </w:hyperlink>
            <w:r>
              <w:rPr>
                <w:rFonts w:cs="Arial" w:ascii="Arial" w:hAnsi="Arial"/>
                <w:lang w:val="lv-LV"/>
              </w:rPr>
              <w:t>.</w:t>
            </w:r>
          </w:p>
          <w:p>
            <w:pPr>
              <w:pStyle w:val="ListParagraph"/>
              <w:spacing w:lineRule="auto" w:line="259" w:before="0" w:after="0"/>
              <w:ind w:left="284" w:hanging="0"/>
              <w:contextualSpacing/>
              <w:jc w:val="both"/>
              <w:rPr>
                <w:rFonts w:ascii="Arial" w:hAnsi="Arial" w:cs="Arial"/>
                <w:lang w:val="lv-LV"/>
              </w:rPr>
            </w:pPr>
            <w:r>
              <w:rPr>
                <w:rFonts w:cs="Arial" w:ascii="Arial" w:hAnsi="Arial"/>
                <w:lang w:val="lv-LV"/>
              </w:rPr>
            </w:r>
          </w:p>
        </w:tc>
      </w:tr>
      <w:tr>
        <w:trPr/>
        <w:tc>
          <w:tcPr>
            <w:tcW w:w="9345" w:type="dxa"/>
            <w:tcBorders/>
            <w:shd w:color="auto" w:fill="DAEEF3" w:themeFill="accent5" w:themeFillTint="33" w:val="clear"/>
          </w:tcPr>
          <w:p>
            <w:pPr>
              <w:pStyle w:val="Normal"/>
              <w:spacing w:lineRule="auto" w:line="240" w:before="0" w:after="0"/>
              <w:jc w:val="center"/>
              <w:rPr>
                <w:rFonts w:ascii="Arial" w:hAnsi="Arial" w:cs="Arial"/>
                <w:b/>
                <w:b/>
                <w:color w:val="365F91" w:themeColor="accent1" w:themeShade="bf"/>
                <w:lang w:val="lv-LV"/>
              </w:rPr>
            </w:pPr>
            <w:r>
              <w:rPr>
                <w:rFonts w:cs="Arial" w:ascii="Arial" w:hAnsi="Arial"/>
                <w:b/>
                <w:color w:val="365F91" w:themeColor="accent1" w:themeShade="bf"/>
                <w:lang w:val="lv-LV"/>
              </w:rPr>
              <w:t>II Personu datu apstrādes nolūki</w:t>
            </w:r>
          </w:p>
        </w:tc>
      </w:tr>
      <w:tr>
        <w:trPr/>
        <w:tc>
          <w:tcPr>
            <w:tcW w:w="9345" w:type="dxa"/>
            <w:tcBorders/>
            <w:shd w:fill="auto" w:val="clear"/>
          </w:tcPr>
          <w:p>
            <w:pPr>
              <w:pStyle w:val="ListParagraph"/>
              <w:spacing w:lineRule="auto" w:line="240" w:before="0" w:after="0"/>
              <w:ind w:left="0" w:hanging="0"/>
              <w:contextualSpacing/>
              <w:jc w:val="both"/>
              <w:rPr/>
            </w:pPr>
            <w:r>
              <w:rPr>
                <w:rFonts w:cs="Arial" w:ascii="Arial" w:hAnsi="Arial"/>
                <w:i/>
                <w:lang w:val="lv-LV"/>
              </w:rPr>
              <w:t xml:space="preserve">SIA “Livonijas </w:t>
            </w:r>
            <w:r>
              <w:rPr>
                <w:rFonts w:cs="Arial" w:ascii="Arial" w:hAnsi="Arial"/>
                <w:i/>
                <w:lang w:val="lv-LV"/>
              </w:rPr>
              <w:t>N</w:t>
            </w:r>
            <w:r>
              <w:rPr>
                <w:rFonts w:cs="Arial" w:ascii="Arial" w:hAnsi="Arial"/>
                <w:i/>
                <w:lang w:val="lv-LV"/>
              </w:rPr>
              <w:t xml:space="preserve">ami” Jūsu personas datus ievāc tikai skaidriem un leģitīmiem nolūkiem. Šajā sadaļā tiks attiecīgi uzskaitīti nolūki kādiem tiks vai varētu tikt apstrādāti Jūsu personas dati, iespējamie personas datu veidi, kas varētu tikt apstrādāti, datu apstrādes tiesiskais pamatojums un datu glabāšanas termiņš. </w:t>
            </w:r>
          </w:p>
          <w:p>
            <w:pPr>
              <w:pStyle w:val="Normal"/>
              <w:spacing w:lineRule="auto" w:line="240" w:before="0" w:after="0"/>
              <w:jc w:val="both"/>
              <w:rPr/>
            </w:pPr>
            <w:r>
              <w:rPr>
                <w:rFonts w:cs="Arial" w:ascii="Arial" w:hAnsi="Arial"/>
                <w:i/>
                <w:lang w:val="lv-LV"/>
              </w:rPr>
              <w:t xml:space="preserve">Apstrādes nolūkus nosaka SIA “Livonijas </w:t>
            </w:r>
            <w:r>
              <w:rPr>
                <w:rFonts w:cs="Arial" w:ascii="Arial" w:hAnsi="Arial"/>
                <w:i/>
                <w:lang w:val="lv-LV"/>
              </w:rPr>
              <w:t>N</w:t>
            </w:r>
            <w:r>
              <w:rPr>
                <w:rFonts w:cs="Arial" w:ascii="Arial" w:hAnsi="Arial"/>
                <w:i/>
                <w:lang w:val="lv-LV"/>
              </w:rPr>
              <w:t>ami” atkarībā no darbībām, kas jāveic, tie būs paredzēti tikai leģitīmiem nolūkiem.</w:t>
            </w:r>
          </w:p>
          <w:p>
            <w:pPr>
              <w:pStyle w:val="Normal"/>
              <w:spacing w:lineRule="auto" w:line="240" w:before="0" w:after="0"/>
              <w:jc w:val="both"/>
              <w:rPr>
                <w:rFonts w:ascii="Arial" w:hAnsi="Arial" w:cs="Arial"/>
                <w:i/>
                <w:i/>
                <w:lang w:val="lv-LV"/>
              </w:rPr>
            </w:pPr>
            <w:r>
              <w:rPr>
                <w:rFonts w:cs="Arial" w:ascii="Arial" w:hAnsi="Arial"/>
                <w:i/>
                <w:lang w:val="lv-LV"/>
              </w:rPr>
              <w:t>Iespējamie personas dati tiks uzskaitīti, lai Jūs uzskatāmi varētu aplūkot kādi personas dati varētu tikt apstrādāti konkrēta nolūka ietvaros.</w:t>
            </w:r>
          </w:p>
          <w:p>
            <w:pPr>
              <w:pStyle w:val="Normal"/>
              <w:spacing w:lineRule="auto" w:line="240" w:before="0" w:after="0"/>
              <w:jc w:val="both"/>
              <w:rPr>
                <w:rFonts w:ascii="Arial" w:hAnsi="Arial" w:cs="Arial"/>
                <w:i/>
                <w:i/>
                <w:lang w:val="lv-LV"/>
              </w:rPr>
            </w:pPr>
            <w:r>
              <w:rPr>
                <w:rFonts w:cs="Arial" w:ascii="Arial" w:hAnsi="Arial"/>
                <w:i/>
                <w:lang w:val="lv-LV"/>
              </w:rPr>
              <w:t>Datu apstrādes tiesiskais pamats tiek noteikts atbilstoši VDAR 6.pantam, datu apstrāde tiek veikta tikai tādā gadījumā, ja pastāv tiesiska pamata to darīt.</w:t>
            </w:r>
          </w:p>
          <w:p>
            <w:pPr>
              <w:pStyle w:val="Normal"/>
              <w:spacing w:lineRule="auto" w:line="240" w:before="0" w:after="0"/>
              <w:jc w:val="both"/>
              <w:rPr>
                <w:rFonts w:ascii="Arial" w:hAnsi="Arial" w:cs="Arial"/>
                <w:lang w:val="lv-LV"/>
              </w:rPr>
            </w:pPr>
            <w:r>
              <w:rPr>
                <w:rFonts w:cs="Arial" w:ascii="Arial" w:hAnsi="Arial"/>
                <w:lang w:val="lv-LV"/>
              </w:rPr>
            </w:r>
          </w:p>
          <w:p>
            <w:pPr>
              <w:pStyle w:val="ListParagraph"/>
              <w:numPr>
                <w:ilvl w:val="0"/>
                <w:numId w:val="3"/>
              </w:numPr>
              <w:spacing w:lineRule="auto" w:line="240" w:before="0" w:after="0"/>
              <w:contextualSpacing/>
              <w:jc w:val="both"/>
              <w:rPr>
                <w:rFonts w:ascii="Arial" w:hAnsi="Arial" w:cs="Arial"/>
                <w:lang w:val="lv-LV"/>
              </w:rPr>
            </w:pPr>
            <w:r>
              <w:rPr>
                <w:rFonts w:cs="Arial" w:ascii="Arial" w:hAnsi="Arial"/>
                <w:b/>
                <w:lang w:val="lv-LV"/>
              </w:rPr>
              <w:t xml:space="preserve">Apsaimniekošanas un pārvaldīšanas pakalpojumu sniegšana. </w:t>
            </w:r>
          </w:p>
          <w:p>
            <w:pPr>
              <w:pStyle w:val="Normal"/>
              <w:spacing w:lineRule="auto" w:line="240" w:before="0" w:after="0"/>
              <w:jc w:val="both"/>
              <w:rPr>
                <w:rFonts w:ascii="Arial" w:hAnsi="Arial" w:cs="Arial"/>
                <w:lang w:val="lv-LV"/>
              </w:rPr>
            </w:pPr>
            <w:r>
              <w:rPr>
                <w:rFonts w:cs="Arial" w:ascii="Arial" w:hAnsi="Arial"/>
                <w:lang w:val="lv-LV"/>
              </w:rPr>
              <w:t>Šīs datu apstrādes nolūka ietvaros Jūsu personas dati tiks apstrādāti noslēdzot mājas pārvaldīšanas līgumu un vedot, aktualizējot mājas lietu, kā arī saskaņā ar Ministru kabineta noteikumiem iepazīstinot pilnvarotās personas ar mājas lietu. Pārvaldīšanas līguma ietvaros veikt maksājumu un grāmatvedības uzskaiti, parāda piedziņu, avārijas un tehniska rakstura problēmu novēršanu. Atsevišķos gadījumos organizējot un vadot kopsapulces, sastādot apsekošanas aktus, apstrādājot iesniegumus, ierosinājumus, sūdzības un citas apstrādes darbības, kas var izrietēt no kopības lēmumos noteiktā.</w:t>
            </w:r>
          </w:p>
          <w:p>
            <w:pPr>
              <w:pStyle w:val="Normal"/>
              <w:spacing w:lineRule="auto" w:line="240" w:before="0" w:after="0"/>
              <w:jc w:val="both"/>
              <w:rPr>
                <w:rFonts w:ascii="Arial" w:hAnsi="Arial" w:cs="Arial"/>
                <w:lang w:val="lv-LV"/>
              </w:rPr>
            </w:pPr>
            <w:r>
              <w:rPr>
                <w:rFonts w:cs="Arial" w:ascii="Arial" w:hAnsi="Arial"/>
                <w:lang w:val="lv-LV"/>
              </w:rPr>
            </w:r>
          </w:p>
          <w:p>
            <w:pPr>
              <w:pStyle w:val="Normal"/>
              <w:spacing w:lineRule="auto" w:line="240" w:before="0" w:after="0"/>
              <w:jc w:val="both"/>
              <w:rPr>
                <w:rFonts w:ascii="Arial" w:hAnsi="Arial" w:cs="Arial"/>
                <w:b/>
                <w:b/>
                <w:lang w:val="lv-LV"/>
              </w:rPr>
            </w:pPr>
            <w:r>
              <w:rPr>
                <w:rFonts w:cs="Arial" w:ascii="Arial" w:hAnsi="Arial"/>
                <w:b/>
                <w:lang w:val="lv-LV"/>
              </w:rPr>
              <w:t>Iespējamie personas datu veidi, kas tiks apstrādāti</w:t>
            </w:r>
          </w:p>
          <w:p>
            <w:pPr>
              <w:pStyle w:val="Normal"/>
              <w:spacing w:lineRule="auto" w:line="240" w:before="0" w:after="0"/>
              <w:jc w:val="both"/>
              <w:rPr>
                <w:rFonts w:ascii="Arial" w:hAnsi="Arial" w:cs="Arial"/>
                <w:lang w:val="lv-LV"/>
              </w:rPr>
            </w:pPr>
            <w:r>
              <w:rPr>
                <w:rFonts w:cs="Arial" w:ascii="Arial" w:hAnsi="Arial"/>
                <w:lang w:val="lv-LV"/>
              </w:rPr>
              <w:t>Vārds, uzvārds, personas kods, kontaktinformācija - telefona numurs, e-pasta adrese, īpašuma adrese, korespondences adrese, bankas konta numurs (saņemot maksājumu) un citi dati, kas var tik apstrādāti nodrošinot mājas pārvaldīšanas pakalpojumu.</w:t>
            </w:r>
          </w:p>
          <w:p>
            <w:pPr>
              <w:pStyle w:val="Normal"/>
              <w:spacing w:lineRule="auto" w:line="240" w:before="0" w:after="0"/>
              <w:jc w:val="both"/>
              <w:rPr>
                <w:rFonts w:ascii="Arial" w:hAnsi="Arial" w:cs="Arial"/>
                <w:b/>
                <w:b/>
                <w:lang w:val="lv-LV"/>
              </w:rPr>
            </w:pPr>
            <w:r>
              <w:rPr>
                <w:rFonts w:cs="Arial" w:ascii="Arial" w:hAnsi="Arial"/>
                <w:b/>
                <w:lang w:val="lv-LV"/>
              </w:rPr>
            </w:r>
          </w:p>
          <w:p>
            <w:pPr>
              <w:pStyle w:val="Normal"/>
              <w:spacing w:lineRule="auto" w:line="240" w:before="0" w:after="0"/>
              <w:jc w:val="both"/>
              <w:rPr>
                <w:rFonts w:ascii="Arial" w:hAnsi="Arial" w:cs="Arial"/>
                <w:b/>
                <w:b/>
                <w:lang w:val="lv-LV"/>
              </w:rPr>
            </w:pPr>
            <w:r>
              <w:rPr>
                <w:rFonts w:cs="Arial" w:ascii="Arial" w:hAnsi="Arial"/>
                <w:b/>
                <w:lang w:val="lv-LV"/>
              </w:rPr>
              <w:t>Tiesiskais pamats</w:t>
            </w:r>
          </w:p>
          <w:p>
            <w:pPr>
              <w:pStyle w:val="ListParagraph"/>
              <w:numPr>
                <w:ilvl w:val="0"/>
                <w:numId w:val="2"/>
              </w:numPr>
              <w:spacing w:lineRule="auto" w:line="240" w:before="0" w:after="0"/>
              <w:contextualSpacing/>
              <w:jc w:val="both"/>
              <w:rPr>
                <w:rFonts w:ascii="Arial" w:hAnsi="Arial" w:cs="Arial"/>
                <w:lang w:val="lv-LV"/>
              </w:rPr>
            </w:pPr>
            <w:r>
              <w:rPr>
                <w:rFonts w:cs="Arial" w:ascii="Arial" w:hAnsi="Arial"/>
                <w:lang w:val="lv-LV"/>
              </w:rPr>
              <w:t>Pārvaldīšanas līguma noslēgšanai un izpildei (VDAR 6.panta 1.punkta “b” apakšpunkts) vienojoties par veicamajiem uzdevumiem, pienākumiem un tiesībām, kas nepieciešami, lai izpildītu no šīs sadarbības izrietošās saistības;</w:t>
            </w:r>
          </w:p>
          <w:p>
            <w:pPr>
              <w:pStyle w:val="ListParagraph"/>
              <w:numPr>
                <w:ilvl w:val="0"/>
                <w:numId w:val="2"/>
              </w:numPr>
              <w:spacing w:lineRule="auto" w:line="240" w:before="0" w:after="0"/>
              <w:contextualSpacing/>
              <w:jc w:val="both"/>
              <w:rPr>
                <w:rFonts w:ascii="Arial" w:hAnsi="Arial" w:cs="Arial"/>
                <w:lang w:val="lv-LV"/>
              </w:rPr>
            </w:pPr>
            <w:r>
              <w:rPr>
                <w:rFonts w:cs="Arial" w:ascii="Arial" w:hAnsi="Arial"/>
                <w:lang w:val="lv-LV"/>
              </w:rPr>
              <w:t>Juridiska pienākumu izpilde (VDAR 6.panta 1.punkta “c” apakšpunkts) šā tiesiskā pamata ietvaros Pārzinis apstrādās Jūsu personas datus kā to par pienākumu uzliek kāds no ārējiem normatīvajiem aktiem (likums, ministru kabineta noteikumi u.c.), piemēram, Dzīvokļa īpašuma likums, Dzīvojamo māju pārvaldīšanas likums, Ministru kabineta 2010.gada 28.septembra noteikumi Nr.908 "Mājas lietas vešanas un aktualizēšanas noteikumi", Ministru kabineta 2008.gada 9.decembra noteikumi Nr.1013 „Kārtība, kādā dzīvokļa īpašnieks daudzdzīvokļu dzīvojamā mājā norēķinās par pakalpojumiem, kas saistīti ar dzīvokļa īpašuma lietošanu” un citi;</w:t>
            </w:r>
          </w:p>
          <w:p>
            <w:pPr>
              <w:pStyle w:val="ListParagraph"/>
              <w:numPr>
                <w:ilvl w:val="0"/>
                <w:numId w:val="2"/>
              </w:numPr>
              <w:spacing w:lineRule="auto" w:line="240" w:before="0" w:after="0"/>
              <w:contextualSpacing/>
              <w:jc w:val="both"/>
              <w:rPr>
                <w:rFonts w:ascii="Arial" w:hAnsi="Arial" w:cs="Arial"/>
                <w:lang w:val="lv-LV"/>
              </w:rPr>
            </w:pPr>
            <w:r>
              <w:rPr>
                <w:rFonts w:cs="Arial" w:ascii="Arial" w:hAnsi="Arial"/>
                <w:lang w:val="lv-LV"/>
              </w:rPr>
              <w:t>Pārziņa leģitīmās intereses (VDAR 6.panta 1.punkta “f” apakšpunkts), piemēram, nodrošinot pašapkalpošanās portālu WEBNAMS.</w:t>
            </w:r>
          </w:p>
          <w:p>
            <w:pPr>
              <w:pStyle w:val="Normal"/>
              <w:spacing w:lineRule="auto" w:line="240" w:before="0" w:after="0"/>
              <w:jc w:val="both"/>
              <w:rPr>
                <w:rFonts w:ascii="Arial" w:hAnsi="Arial" w:cs="Arial"/>
                <w:b/>
                <w:b/>
                <w:lang w:val="lv-LV"/>
              </w:rPr>
            </w:pPr>
            <w:r>
              <w:rPr>
                <w:rFonts w:cs="Arial" w:ascii="Arial" w:hAnsi="Arial"/>
                <w:b/>
                <w:lang w:val="lv-LV"/>
              </w:rPr>
            </w:r>
          </w:p>
          <w:p>
            <w:pPr>
              <w:pStyle w:val="Normal"/>
              <w:spacing w:lineRule="auto" w:line="240" w:before="0" w:after="0"/>
              <w:jc w:val="both"/>
              <w:rPr>
                <w:rFonts w:ascii="Arial" w:hAnsi="Arial" w:cs="Arial"/>
                <w:b/>
                <w:b/>
                <w:lang w:val="lv-LV"/>
              </w:rPr>
            </w:pPr>
            <w:r>
              <w:rPr>
                <w:rFonts w:cs="Arial" w:ascii="Arial" w:hAnsi="Arial"/>
                <w:b/>
                <w:lang w:val="lv-LV"/>
              </w:rPr>
              <w:t>Glabāšanas termiņš</w:t>
            </w:r>
          </w:p>
          <w:p>
            <w:pPr>
              <w:pStyle w:val="Normal"/>
              <w:spacing w:lineRule="auto" w:line="240" w:before="0" w:after="0"/>
              <w:jc w:val="both"/>
              <w:rPr>
                <w:rFonts w:ascii="Arial" w:hAnsi="Arial" w:cs="Arial"/>
                <w:lang w:val="lv-LV"/>
              </w:rPr>
            </w:pPr>
            <w:r>
              <w:rPr>
                <w:rFonts w:cs="Arial" w:ascii="Arial" w:hAnsi="Arial"/>
                <w:lang w:val="lv-LV"/>
              </w:rPr>
              <w:t>Jūsu personas dati tiks glabāti dažādus laika periodus:</w:t>
            </w:r>
          </w:p>
          <w:p>
            <w:pPr>
              <w:pStyle w:val="ListParagraph"/>
              <w:numPr>
                <w:ilvl w:val="0"/>
                <w:numId w:val="2"/>
              </w:numPr>
              <w:spacing w:lineRule="auto" w:line="240" w:before="0" w:after="0"/>
              <w:contextualSpacing/>
              <w:jc w:val="both"/>
              <w:rPr/>
            </w:pPr>
            <w:r>
              <w:rPr>
                <w:rFonts w:cs="Arial" w:ascii="Arial" w:hAnsi="Arial"/>
                <w:lang w:val="lv-LV"/>
              </w:rPr>
              <w:t xml:space="preserve">Mājas lieta (dzīvojamās mājas pamatdokumenti, dzīvojamās mājas īpašnieku saraksts, tehniskā dokumentācija un citi ar dzīvojamās mājas pārvaldīšanu saistītie dokumenti) – patstāvīgi vai līdz mājas pārvaldīšanu nodrošina SIA “Livonijas </w:t>
            </w:r>
            <w:r>
              <w:rPr>
                <w:rFonts w:cs="Arial" w:ascii="Arial" w:hAnsi="Arial"/>
                <w:lang w:val="lv-LV"/>
              </w:rPr>
              <w:t>N</w:t>
            </w:r>
            <w:r>
              <w:rPr>
                <w:rFonts w:cs="Arial" w:ascii="Arial" w:hAnsi="Arial"/>
                <w:lang w:val="lv-LV"/>
              </w:rPr>
              <w:t>ami”;</w:t>
            </w:r>
          </w:p>
          <w:p>
            <w:pPr>
              <w:pStyle w:val="ListParagraph"/>
              <w:numPr>
                <w:ilvl w:val="0"/>
                <w:numId w:val="2"/>
              </w:numPr>
              <w:spacing w:lineRule="auto" w:line="240" w:before="0" w:after="0"/>
              <w:contextualSpacing/>
              <w:jc w:val="both"/>
              <w:rPr>
                <w:rFonts w:ascii="Arial" w:hAnsi="Arial" w:cs="Arial"/>
                <w:lang w:val="lv-LV"/>
              </w:rPr>
            </w:pPr>
            <w:r>
              <w:rPr>
                <w:rFonts w:cs="Arial" w:ascii="Arial" w:hAnsi="Arial"/>
                <w:lang w:val="lv-LV"/>
              </w:rPr>
              <w:t>Grāmatvedības un maksājumu dokumenti – 5 gadi;</w:t>
            </w:r>
          </w:p>
          <w:p>
            <w:pPr>
              <w:pStyle w:val="ListParagraph"/>
              <w:numPr>
                <w:ilvl w:val="0"/>
                <w:numId w:val="2"/>
              </w:numPr>
              <w:spacing w:lineRule="auto" w:line="240" w:before="0" w:after="0"/>
              <w:contextualSpacing/>
              <w:jc w:val="both"/>
              <w:rPr>
                <w:rFonts w:ascii="Arial" w:hAnsi="Arial" w:cs="Arial"/>
                <w:lang w:val="lv-LV"/>
              </w:rPr>
            </w:pPr>
            <w:r>
              <w:rPr>
                <w:rFonts w:cs="Arial" w:ascii="Arial" w:hAnsi="Arial"/>
                <w:lang w:val="lv-LV"/>
              </w:rPr>
              <w:t>Parāda piedziņas procesa laikā apstrādātie dati – līdz parāda nomaksai;</w:t>
            </w:r>
          </w:p>
          <w:p>
            <w:pPr>
              <w:pStyle w:val="ListParagraph"/>
              <w:numPr>
                <w:ilvl w:val="0"/>
                <w:numId w:val="2"/>
              </w:numPr>
              <w:spacing w:lineRule="auto" w:line="240" w:before="0" w:after="0"/>
              <w:contextualSpacing/>
              <w:jc w:val="both"/>
              <w:rPr>
                <w:rFonts w:ascii="Arial" w:hAnsi="Arial" w:cs="Arial"/>
                <w:lang w:val="lv-LV"/>
              </w:rPr>
            </w:pPr>
            <w:r>
              <w:rPr>
                <w:rFonts w:cs="Arial" w:ascii="Arial" w:hAnsi="Arial"/>
                <w:lang w:val="lv-LV"/>
              </w:rPr>
              <w:t>Ūdens skaitītāju nomaiņas akti – 4 gadi;</w:t>
            </w:r>
          </w:p>
          <w:p>
            <w:pPr>
              <w:pStyle w:val="ListParagraph"/>
              <w:numPr>
                <w:ilvl w:val="0"/>
                <w:numId w:val="2"/>
              </w:numPr>
              <w:spacing w:lineRule="auto" w:line="240" w:before="0" w:after="0"/>
              <w:contextualSpacing/>
              <w:jc w:val="both"/>
              <w:rPr>
                <w:rFonts w:ascii="Arial" w:hAnsi="Arial" w:cs="Arial"/>
                <w:lang w:val="lv-LV"/>
              </w:rPr>
            </w:pPr>
            <w:r>
              <w:rPr>
                <w:rFonts w:cs="Arial" w:ascii="Arial" w:hAnsi="Arial"/>
                <w:lang w:val="lv-LV"/>
              </w:rPr>
              <w:t>Elektroniskās sarakstes un iesniegumi, ja pakalpojuma nodrošināšanas ietvaros būs notikusi saziņa ar Jums – 2 gadi.</w:t>
            </w:r>
          </w:p>
          <w:p>
            <w:pPr>
              <w:pStyle w:val="ListParagraph"/>
              <w:spacing w:lineRule="auto" w:line="240" w:before="0" w:after="0"/>
              <w:contextualSpacing/>
              <w:jc w:val="both"/>
              <w:rPr>
                <w:rFonts w:ascii="Arial" w:hAnsi="Arial" w:cs="Arial"/>
                <w:lang w:val="lv-LV"/>
              </w:rPr>
            </w:pPr>
            <w:r>
              <w:rPr>
                <w:rFonts w:cs="Arial" w:ascii="Arial" w:hAnsi="Arial"/>
                <w:lang w:val="lv-LV"/>
              </w:rPr>
            </w:r>
          </w:p>
        </w:tc>
      </w:tr>
      <w:tr>
        <w:trPr/>
        <w:tc>
          <w:tcPr>
            <w:tcW w:w="9345" w:type="dxa"/>
            <w:tcBorders/>
            <w:shd w:color="auto" w:fill="DAEEF3" w:themeFill="accent5" w:themeFillTint="33" w:val="clear"/>
          </w:tcPr>
          <w:p>
            <w:pPr>
              <w:pStyle w:val="Normal"/>
              <w:spacing w:lineRule="auto" w:line="240" w:before="0" w:after="0"/>
              <w:jc w:val="center"/>
              <w:rPr>
                <w:rFonts w:ascii="Arial" w:hAnsi="Arial" w:cs="Arial"/>
                <w:b/>
                <w:b/>
                <w:color w:val="365F91" w:themeColor="accent1" w:themeShade="bf"/>
                <w:lang w:val="lv-LV"/>
              </w:rPr>
            </w:pPr>
            <w:r>
              <w:rPr>
                <w:rFonts w:cs="Arial" w:ascii="Arial" w:hAnsi="Arial"/>
                <w:b/>
                <w:color w:val="365F91" w:themeColor="accent1" w:themeShade="bf"/>
                <w:lang w:val="lv-LV"/>
              </w:rPr>
              <w:t>III Datu saņēmēji</w:t>
            </w:r>
          </w:p>
        </w:tc>
      </w:tr>
      <w:tr>
        <w:trPr/>
        <w:tc>
          <w:tcPr>
            <w:tcW w:w="9345" w:type="dxa"/>
            <w:tcBorders/>
            <w:shd w:fill="auto" w:val="clear"/>
          </w:tcPr>
          <w:p>
            <w:pPr>
              <w:pStyle w:val="ListParagraph"/>
              <w:spacing w:lineRule="auto" w:line="240" w:before="0" w:after="0"/>
              <w:ind w:left="0" w:hanging="0"/>
              <w:contextualSpacing/>
              <w:jc w:val="both"/>
              <w:rPr>
                <w:rFonts w:ascii="Arial" w:hAnsi="Arial" w:cs="Arial"/>
                <w:i/>
                <w:i/>
                <w:lang w:val="lv-LV"/>
              </w:rPr>
            </w:pPr>
            <w:r>
              <w:rPr>
                <w:rFonts w:cs="Arial" w:ascii="Arial" w:hAnsi="Arial"/>
                <w:i/>
                <w:lang w:val="lv-LV"/>
              </w:rPr>
              <w:t>Datu saņēmējs ir fiziska vai juridiska persona, publiska iestāde, aģentūra vai cita struktūra, kurai izpauž personas datus – neatkarīgi no tā, vai tā ir trešā persona vai nav. Attiecīgi pie datu saņēmējiem Pārzinis Jums norādīs visus iespējamos saņēmējus gan savus darbiniekus, gan sadarbības partnerus, gan valsts iestādes. Gadījumā, ja vēlaties saņemt informāciju par precīziem datu saņēmējiem, Jums jāgriežas pie Pārziņa.</w:t>
            </w:r>
          </w:p>
          <w:p>
            <w:pPr>
              <w:pStyle w:val="Normal"/>
              <w:spacing w:lineRule="auto" w:line="240" w:before="0" w:after="0"/>
              <w:jc w:val="both"/>
              <w:rPr>
                <w:rFonts w:ascii="Arial" w:hAnsi="Arial" w:cs="Arial"/>
                <w:lang w:val="lv-LV"/>
              </w:rPr>
            </w:pPr>
            <w:r>
              <w:rPr>
                <w:rFonts w:cs="Arial" w:ascii="Arial" w:hAnsi="Arial"/>
                <w:lang w:val="lv-LV"/>
              </w:rPr>
            </w:r>
          </w:p>
          <w:p>
            <w:pPr>
              <w:pStyle w:val="ListParagraph"/>
              <w:numPr>
                <w:ilvl w:val="0"/>
                <w:numId w:val="3"/>
              </w:numPr>
              <w:spacing w:lineRule="auto" w:line="240" w:before="0" w:after="0"/>
              <w:ind w:left="709" w:hanging="425"/>
              <w:contextualSpacing/>
              <w:jc w:val="both"/>
              <w:rPr>
                <w:rFonts w:ascii="Arial" w:hAnsi="Arial" w:cs="Arial"/>
                <w:b/>
                <w:b/>
                <w:lang w:val="lv-LV"/>
              </w:rPr>
            </w:pPr>
            <w:r>
              <w:rPr>
                <w:rFonts w:cs="Arial" w:ascii="Arial" w:hAnsi="Arial"/>
                <w:b/>
                <w:lang w:val="lv-LV"/>
              </w:rPr>
              <w:t>Iespējamie Jūsu datu saņēmēji</w:t>
            </w:r>
          </w:p>
          <w:p>
            <w:pPr>
              <w:pStyle w:val="ListParagraph"/>
              <w:numPr>
                <w:ilvl w:val="0"/>
                <w:numId w:val="1"/>
              </w:numPr>
              <w:spacing w:lineRule="auto" w:line="240" w:before="0" w:after="0"/>
              <w:contextualSpacing/>
              <w:jc w:val="both"/>
              <w:rPr/>
            </w:pPr>
            <w:r>
              <w:rPr>
                <w:rFonts w:cs="Arial" w:ascii="Arial" w:hAnsi="Arial"/>
                <w:lang w:val="lv-LV"/>
              </w:rPr>
              <w:t xml:space="preserve">SIA “Livonijas </w:t>
            </w:r>
            <w:r>
              <w:rPr>
                <w:rFonts w:cs="Arial" w:ascii="Arial" w:hAnsi="Arial"/>
                <w:lang w:val="lv-LV"/>
              </w:rPr>
              <w:t>N</w:t>
            </w:r>
            <w:r>
              <w:rPr>
                <w:rFonts w:cs="Arial" w:ascii="Arial" w:hAnsi="Arial"/>
                <w:lang w:val="lv-LV"/>
              </w:rPr>
              <w:t>ami” valde un citi darbinieki savu amata pienākumu pildīšanai;</w:t>
            </w:r>
          </w:p>
          <w:p>
            <w:pPr>
              <w:pStyle w:val="ListParagraph"/>
              <w:numPr>
                <w:ilvl w:val="0"/>
                <w:numId w:val="1"/>
              </w:numPr>
              <w:spacing w:lineRule="auto" w:line="240" w:before="0" w:after="0"/>
              <w:contextualSpacing/>
              <w:jc w:val="both"/>
              <w:rPr>
                <w:rFonts w:ascii="Arial" w:hAnsi="Arial" w:cs="Arial"/>
                <w:lang w:val="lv-LV"/>
              </w:rPr>
            </w:pPr>
            <w:r>
              <w:rPr>
                <w:rFonts w:cs="Arial" w:ascii="Arial" w:hAnsi="Arial"/>
                <w:lang w:val="lv-LV"/>
              </w:rPr>
              <w:t>Pārziņa apstrādātāji -  elektroniskā pasta uzturētājs (gadījumos, ja saziņai izmantosiet e-pastu), avārijas dienesti un tehnisko problēmu novēršanas meistari, jurists;</w:t>
            </w:r>
          </w:p>
          <w:p>
            <w:pPr>
              <w:pStyle w:val="ListParagraph"/>
              <w:numPr>
                <w:ilvl w:val="0"/>
                <w:numId w:val="1"/>
              </w:numPr>
              <w:spacing w:lineRule="auto" w:line="240" w:before="0" w:after="0"/>
              <w:contextualSpacing/>
              <w:jc w:val="both"/>
              <w:rPr>
                <w:rFonts w:ascii="Arial" w:hAnsi="Arial" w:cs="Arial"/>
                <w:lang w:val="lv-LV"/>
              </w:rPr>
            </w:pPr>
            <w:r>
              <w:rPr>
                <w:rFonts w:cs="Arial" w:ascii="Arial" w:hAnsi="Arial"/>
                <w:lang w:val="lv-LV"/>
              </w:rPr>
              <w:t>Valsts un pašvaldību iestādes un citas personas tiesību aktos noteiktos gadījumos, piemēram, tiesībaizsardzības iestādes, Valsts policija.</w:t>
            </w:r>
          </w:p>
          <w:p>
            <w:pPr>
              <w:pStyle w:val="ListParagraph"/>
              <w:spacing w:lineRule="auto" w:line="240" w:before="0" w:after="0"/>
              <w:contextualSpacing/>
              <w:jc w:val="both"/>
              <w:rPr>
                <w:rFonts w:ascii="Arial" w:hAnsi="Arial" w:cs="Arial"/>
                <w:lang w:val="lv-LV"/>
              </w:rPr>
            </w:pPr>
            <w:r>
              <w:rPr>
                <w:rFonts w:cs="Arial" w:ascii="Arial" w:hAnsi="Arial"/>
                <w:lang w:val="lv-LV"/>
              </w:rPr>
            </w:r>
          </w:p>
        </w:tc>
      </w:tr>
      <w:tr>
        <w:trPr/>
        <w:tc>
          <w:tcPr>
            <w:tcW w:w="9345" w:type="dxa"/>
            <w:tcBorders/>
            <w:shd w:color="auto" w:fill="DAEEF3" w:themeFill="accent5" w:themeFillTint="33" w:val="clear"/>
          </w:tcPr>
          <w:p>
            <w:pPr>
              <w:pStyle w:val="Normal"/>
              <w:spacing w:lineRule="auto" w:line="240" w:before="0" w:after="0"/>
              <w:jc w:val="center"/>
              <w:rPr>
                <w:rFonts w:ascii="Arial" w:hAnsi="Arial" w:cs="Arial"/>
                <w:b/>
                <w:b/>
                <w:color w:val="365F91" w:themeColor="accent1" w:themeShade="bf"/>
                <w:lang w:val="lv-LV"/>
              </w:rPr>
            </w:pPr>
            <w:r>
              <w:rPr>
                <w:rFonts w:cs="Arial" w:ascii="Arial" w:hAnsi="Arial"/>
                <w:b/>
                <w:color w:val="365F91" w:themeColor="accent1" w:themeShade="bf"/>
                <w:lang w:val="lv-LV"/>
              </w:rPr>
              <w:t>IV Datu nodošana ārpus Eiropas Savienības vai Eiropas Ekonomiskās zonas valstīm</w:t>
            </w:r>
          </w:p>
        </w:tc>
      </w:tr>
      <w:tr>
        <w:trPr>
          <w:trHeight w:val="1092" w:hRule="atLeast"/>
        </w:trPr>
        <w:tc>
          <w:tcPr>
            <w:tcW w:w="9345" w:type="dxa"/>
            <w:tcBorders/>
            <w:shd w:fill="auto" w:val="clear"/>
          </w:tcPr>
          <w:p>
            <w:pPr>
              <w:pStyle w:val="Normal"/>
              <w:spacing w:lineRule="auto" w:line="240" w:before="0" w:after="0"/>
              <w:jc w:val="both"/>
              <w:rPr>
                <w:rFonts w:ascii="Arial" w:hAnsi="Arial" w:cs="Arial"/>
                <w:b/>
                <w:b/>
                <w:lang w:val="lv-LV"/>
              </w:rPr>
            </w:pPr>
            <w:r>
              <w:rPr>
                <w:rFonts w:cs="Arial" w:ascii="Arial" w:hAnsi="Arial"/>
                <w:b/>
                <w:lang w:val="lv-LV"/>
              </w:rPr>
            </w:r>
          </w:p>
          <w:p>
            <w:pPr>
              <w:pStyle w:val="ListParagraph"/>
              <w:numPr>
                <w:ilvl w:val="0"/>
                <w:numId w:val="3"/>
              </w:numPr>
              <w:spacing w:lineRule="auto" w:line="240" w:before="0" w:after="0"/>
              <w:contextualSpacing/>
              <w:jc w:val="both"/>
              <w:rPr>
                <w:rFonts w:ascii="Arial" w:hAnsi="Arial" w:cs="Arial"/>
                <w:lang w:val="lv-LV"/>
              </w:rPr>
            </w:pPr>
            <w:r>
              <w:rPr>
                <w:rFonts w:cs="Arial" w:ascii="Arial" w:hAnsi="Arial"/>
                <w:lang w:val="lv-LV"/>
              </w:rPr>
              <w:t>Pārzinis ne</w:t>
            </w:r>
            <w:r>
              <w:rPr>
                <w:rFonts w:cs="Arial" w:ascii="Arial" w:hAnsi="Arial"/>
                <w:bCs/>
                <w:lang w:val="lv-LV"/>
              </w:rPr>
              <w:t>nodod</w:t>
            </w:r>
            <w:r>
              <w:rPr>
                <w:rFonts w:cs="Arial" w:ascii="Arial" w:hAnsi="Arial"/>
                <w:lang w:val="lv-LV"/>
              </w:rPr>
              <w:t xml:space="preserve"> Jūsu personas datus uz valstīm, kas atrodas ārpus Eiropas Savienības vai Eiropas Ekonomiskās zonas.</w:t>
            </w:r>
          </w:p>
          <w:p>
            <w:pPr>
              <w:pStyle w:val="Normal"/>
              <w:spacing w:lineRule="auto" w:line="240" w:before="0" w:after="0"/>
              <w:jc w:val="both"/>
              <w:rPr>
                <w:rFonts w:ascii="Arial" w:hAnsi="Arial" w:cs="Arial"/>
                <w:b/>
                <w:b/>
                <w:lang w:val="lv-LV"/>
              </w:rPr>
            </w:pPr>
            <w:r>
              <w:rPr>
                <w:rFonts w:cs="Arial" w:ascii="Arial" w:hAnsi="Arial"/>
                <w:b/>
                <w:lang w:val="lv-LV"/>
              </w:rPr>
            </w:r>
          </w:p>
        </w:tc>
      </w:tr>
      <w:tr>
        <w:trPr/>
        <w:tc>
          <w:tcPr>
            <w:tcW w:w="9345" w:type="dxa"/>
            <w:tcBorders/>
            <w:shd w:color="auto" w:fill="DAEEF3" w:themeFill="accent5" w:themeFillTint="33" w:val="clear"/>
          </w:tcPr>
          <w:p>
            <w:pPr>
              <w:pStyle w:val="Normal"/>
              <w:spacing w:lineRule="auto" w:line="240" w:before="0" w:after="0"/>
              <w:jc w:val="center"/>
              <w:rPr>
                <w:rFonts w:ascii="Arial" w:hAnsi="Arial" w:cs="Arial"/>
                <w:b/>
                <w:b/>
                <w:color w:val="365F91" w:themeColor="accent1" w:themeShade="bf"/>
                <w:lang w:val="lv-LV"/>
              </w:rPr>
            </w:pPr>
            <w:r>
              <w:rPr>
                <w:rFonts w:cs="Arial" w:ascii="Arial" w:hAnsi="Arial"/>
                <w:b/>
                <w:color w:val="365F91" w:themeColor="accent1" w:themeShade="bf"/>
                <w:lang w:val="lv-LV"/>
              </w:rPr>
              <w:t>V Jūsu tiesības jautājumos par personas datiem</w:t>
            </w:r>
          </w:p>
        </w:tc>
      </w:tr>
      <w:tr>
        <w:trPr/>
        <w:tc>
          <w:tcPr>
            <w:tcW w:w="9345" w:type="dxa"/>
            <w:tcBorders/>
            <w:shd w:fill="auto" w:val="clear"/>
          </w:tcPr>
          <w:p>
            <w:pPr>
              <w:pStyle w:val="Normal"/>
              <w:spacing w:lineRule="auto" w:line="240" w:before="0" w:after="0"/>
              <w:rPr>
                <w:rFonts w:ascii="Arial" w:hAnsi="Arial" w:cs="Arial"/>
                <w:i/>
                <w:i/>
                <w:lang w:val="lv-LV"/>
              </w:rPr>
            </w:pPr>
            <w:r>
              <w:rPr>
                <w:rFonts w:cs="Arial" w:ascii="Arial" w:hAnsi="Arial"/>
                <w:i/>
                <w:lang w:val="lv-LV"/>
              </w:rPr>
              <w:t>Jums ir tiesības realizēt visas savas kā datu subjekta tiesības, kas noteiktas VDAR III nodaļā.</w:t>
            </w:r>
          </w:p>
          <w:p>
            <w:pPr>
              <w:pStyle w:val="Normal"/>
              <w:spacing w:lineRule="auto" w:line="240" w:before="0" w:after="0"/>
              <w:rPr>
                <w:rFonts w:ascii="Arial" w:hAnsi="Arial" w:cs="Arial"/>
                <w:i/>
                <w:i/>
                <w:lang w:val="lv-LV"/>
              </w:rPr>
            </w:pPr>
            <w:r>
              <w:rPr>
                <w:rFonts w:cs="Arial" w:ascii="Arial" w:hAnsi="Arial"/>
                <w:i/>
                <w:lang w:val="lv-LV"/>
              </w:rPr>
            </w:r>
          </w:p>
          <w:p>
            <w:pPr>
              <w:pStyle w:val="ListParagraph"/>
              <w:numPr>
                <w:ilvl w:val="0"/>
                <w:numId w:val="3"/>
              </w:numPr>
              <w:spacing w:lineRule="auto" w:line="240" w:before="0" w:after="0"/>
              <w:contextualSpacing/>
              <w:jc w:val="both"/>
              <w:rPr>
                <w:rFonts w:ascii="Arial" w:hAnsi="Arial" w:cs="Arial"/>
                <w:lang w:val="lv-LV"/>
              </w:rPr>
            </w:pPr>
            <w:r>
              <w:rPr>
                <w:rFonts w:cs="Arial" w:ascii="Arial" w:hAnsi="Arial"/>
                <w:lang w:val="lv-LV"/>
              </w:rPr>
              <w:t>Jums ir tiesības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pPr>
              <w:pStyle w:val="ListParagraph"/>
              <w:numPr>
                <w:ilvl w:val="0"/>
                <w:numId w:val="3"/>
              </w:numPr>
              <w:spacing w:lineRule="auto" w:line="240" w:before="0" w:after="0"/>
              <w:contextualSpacing/>
              <w:jc w:val="both"/>
              <w:rPr>
                <w:rFonts w:ascii="Arial" w:hAnsi="Arial" w:cs="Arial"/>
                <w:lang w:val="lv-LV"/>
              </w:rPr>
            </w:pPr>
            <w:r>
              <w:rPr>
                <w:rFonts w:cs="Arial" w:ascii="Arial" w:hAnsi="Arial"/>
                <w:lang w:val="lv-LV"/>
              </w:rPr>
              <w:t>Jums jebkurā gadījumā ir tiesības iesniegt sūdzību par nelikumīgu Jūsu personas datu apstrādi Datu valsts inspekcijā vai citā uzraudzības iestādē.</w:t>
            </w:r>
          </w:p>
          <w:p>
            <w:pPr>
              <w:pStyle w:val="ListParagraph"/>
              <w:spacing w:lineRule="auto" w:line="240" w:before="0" w:after="0"/>
              <w:contextualSpacing/>
              <w:jc w:val="both"/>
              <w:rPr>
                <w:rFonts w:ascii="Arial" w:hAnsi="Arial" w:cs="Arial"/>
                <w:lang w:val="lv-LV"/>
              </w:rPr>
            </w:pPr>
            <w:r>
              <w:rPr>
                <w:rFonts w:cs="Arial" w:ascii="Arial" w:hAnsi="Arial"/>
                <w:lang w:val="lv-LV"/>
              </w:rPr>
            </w:r>
          </w:p>
        </w:tc>
      </w:tr>
      <w:tr>
        <w:trPr/>
        <w:tc>
          <w:tcPr>
            <w:tcW w:w="9345" w:type="dxa"/>
            <w:tcBorders/>
            <w:shd w:color="auto" w:fill="DAEEF3" w:themeFill="accent5" w:themeFillTint="33" w:val="clear"/>
          </w:tcPr>
          <w:p>
            <w:pPr>
              <w:pStyle w:val="Normal"/>
              <w:spacing w:lineRule="auto" w:line="240" w:before="0" w:after="0"/>
              <w:jc w:val="center"/>
              <w:rPr>
                <w:rFonts w:ascii="Arial" w:hAnsi="Arial" w:cs="Arial"/>
                <w:b/>
                <w:b/>
                <w:color w:val="365F91" w:themeColor="accent1" w:themeShade="bf"/>
                <w:lang w:val="lv-LV"/>
              </w:rPr>
            </w:pPr>
            <w:r>
              <w:rPr>
                <w:rFonts w:cs="Arial" w:ascii="Arial" w:hAnsi="Arial"/>
                <w:b/>
                <w:color w:val="365F91" w:themeColor="accent1" w:themeShade="bf"/>
                <w:lang w:val="lv-LV"/>
              </w:rPr>
              <w:t>VI Saziņa par personas datu aizsardzības jautājumiem</w:t>
            </w:r>
          </w:p>
        </w:tc>
      </w:tr>
      <w:tr>
        <w:trPr/>
        <w:tc>
          <w:tcPr>
            <w:tcW w:w="9345" w:type="dxa"/>
            <w:tcBorders/>
            <w:shd w:fill="auto" w:val="clear"/>
          </w:tcPr>
          <w:p>
            <w:pPr>
              <w:pStyle w:val="Normal"/>
              <w:spacing w:lineRule="auto" w:line="240" w:before="0" w:after="0"/>
              <w:jc w:val="both"/>
              <w:rPr>
                <w:rFonts w:ascii="Arial" w:hAnsi="Arial" w:cs="Arial"/>
                <w:lang w:val="lv-LV"/>
              </w:rPr>
            </w:pPr>
            <w:r>
              <w:rPr>
                <w:rFonts w:cs="Arial" w:ascii="Arial" w:hAnsi="Arial"/>
                <w:lang w:val="lv-LV"/>
              </w:rPr>
            </w:r>
          </w:p>
          <w:p>
            <w:pPr>
              <w:pStyle w:val="ListParagraph"/>
              <w:numPr>
                <w:ilvl w:val="0"/>
                <w:numId w:val="3"/>
              </w:numPr>
              <w:spacing w:lineRule="auto" w:line="240" w:before="0" w:after="0"/>
              <w:contextualSpacing/>
              <w:jc w:val="both"/>
              <w:rPr/>
            </w:pPr>
            <w:r>
              <w:rPr>
                <w:rFonts w:cs="Arial" w:ascii="Arial" w:hAnsi="Arial"/>
                <w:lang w:val="lv-LV"/>
              </w:rPr>
              <w:t xml:space="preserve">Ja Jums ir radušies kādi jautājumi saistībā ar šo Paziņojumu vai Jūsu personas datu apstrādi, tad varat ar SIA “Livonijas </w:t>
            </w:r>
            <w:r>
              <w:rPr>
                <w:rFonts w:cs="Arial" w:ascii="Arial" w:hAnsi="Arial"/>
                <w:lang w:val="lv-LV"/>
              </w:rPr>
              <w:t>N</w:t>
            </w:r>
            <w:r>
              <w:rPr>
                <w:rFonts w:cs="Arial" w:ascii="Arial" w:hAnsi="Arial"/>
                <w:lang w:val="lv-LV"/>
              </w:rPr>
              <w:t>ami” sazināties izmantojot ievadā vai 1.sadaļā norādīto kontaktinformāciju.</w:t>
            </w:r>
          </w:p>
          <w:p>
            <w:pPr>
              <w:pStyle w:val="Normal"/>
              <w:spacing w:lineRule="auto" w:line="240" w:before="0" w:after="0"/>
              <w:jc w:val="both"/>
              <w:rPr>
                <w:rFonts w:ascii="Arial" w:hAnsi="Arial" w:cs="Arial"/>
                <w:b/>
                <w:b/>
                <w:lang w:val="lv-LV"/>
              </w:rPr>
            </w:pPr>
            <w:r>
              <w:rPr>
                <w:rFonts w:cs="Arial" w:ascii="Arial" w:hAnsi="Arial"/>
                <w:b/>
                <w:lang w:val="lv-LV"/>
              </w:rPr>
            </w:r>
          </w:p>
        </w:tc>
      </w:tr>
    </w:tbl>
    <w:p>
      <w:pPr>
        <w:pStyle w:val="Normal"/>
        <w:spacing w:before="0" w:after="20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Cambria">
    <w:charset w:val="ba"/>
    <w:family w:val="roman"/>
    <w:pitch w:val="variable"/>
  </w:font>
  <w:font w:name="Courier New">
    <w:charset w:val="ba"/>
    <w:family w:val="roman"/>
    <w:pitch w:val="variable"/>
  </w:font>
  <w:font w:name="Lucida Grande CE">
    <w:charset w:val="ba"/>
    <w:family w:val="roman"/>
    <w:pitch w:val="variable"/>
  </w:font>
  <w:font w:name="Arial">
    <w:charset w:val="ba"/>
    <w:family w:val="roman"/>
    <w:pitch w:val="variable"/>
  </w:font>
  <w:font w:name="Liberation Sans">
    <w:altName w:val="Arial"/>
    <w:charset w:val="ba"/>
    <w:family w:val="swiss"/>
    <w:pitch w:val="variable"/>
  </w:font>
  <w:font w:name="EUAlbertina">
    <w:charset w:val="ba"/>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4df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link w:val="Heading1Char"/>
    <w:uiPriority w:val="9"/>
    <w:qFormat/>
    <w:rsid w:val="0055114e"/>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paragraph" w:styleId="Heading2">
    <w:name w:val="Heading 2"/>
    <w:basedOn w:val="Normal"/>
    <w:next w:val="Normal"/>
    <w:link w:val="Heading2Char"/>
    <w:uiPriority w:val="9"/>
    <w:unhideWhenUsed/>
    <w:qFormat/>
    <w:rsid w:val="009a4418"/>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d674f"/>
    <w:rPr>
      <w:color w:val="0000FF"/>
      <w:u w:val="single"/>
    </w:rPr>
  </w:style>
  <w:style w:type="character" w:styleId="Strong">
    <w:name w:val="Strong"/>
    <w:basedOn w:val="DefaultParagraphFont"/>
    <w:uiPriority w:val="22"/>
    <w:qFormat/>
    <w:rsid w:val="00f512d6"/>
    <w:rPr>
      <w:b/>
      <w:bCs/>
    </w:rPr>
  </w:style>
  <w:style w:type="character" w:styleId="HTMLPreformattedChar" w:customStyle="1">
    <w:name w:val="HTML Preformatted Char"/>
    <w:basedOn w:val="DefaultParagraphFont"/>
    <w:link w:val="HTMLPreformatted"/>
    <w:uiPriority w:val="99"/>
    <w:qFormat/>
    <w:rsid w:val="008819f4"/>
    <w:rPr>
      <w:rFonts w:ascii="Courier New" w:hAnsi="Courier New" w:eastAsia="Times New Roman" w:cs="Courier New"/>
      <w:sz w:val="20"/>
      <w:szCs w:val="20"/>
      <w:lang w:eastAsia="en-GB"/>
    </w:rPr>
  </w:style>
  <w:style w:type="character" w:styleId="Heading1Char" w:customStyle="1">
    <w:name w:val="Heading 1 Char"/>
    <w:basedOn w:val="DefaultParagraphFont"/>
    <w:link w:val="Heading1"/>
    <w:uiPriority w:val="9"/>
    <w:qFormat/>
    <w:rsid w:val="0055114e"/>
    <w:rPr>
      <w:rFonts w:ascii="Times New Roman" w:hAnsi="Times New Roman" w:eastAsia="Times New Roman" w:cs="Times New Roman"/>
      <w:b/>
      <w:bCs/>
      <w:kern w:val="2"/>
      <w:sz w:val="48"/>
      <w:szCs w:val="48"/>
      <w:lang w:eastAsia="en-GB"/>
    </w:rPr>
  </w:style>
  <w:style w:type="character" w:styleId="FootnoteTextChar" w:customStyle="1">
    <w:name w:val="Footnote Text Char"/>
    <w:basedOn w:val="DefaultParagraphFont"/>
    <w:link w:val="FootnoteText"/>
    <w:uiPriority w:val="99"/>
    <w:qFormat/>
    <w:rsid w:val="00e9074c"/>
    <w:rPr>
      <w:sz w:val="20"/>
      <w:szCs w:val="20"/>
    </w:rPr>
  </w:style>
  <w:style w:type="character" w:styleId="FootnoteCharacters">
    <w:name w:val="Footnote Characters"/>
    <w:basedOn w:val="DefaultParagraphFont"/>
    <w:uiPriority w:val="99"/>
    <w:unhideWhenUsed/>
    <w:qFormat/>
    <w:rsid w:val="00e9074c"/>
    <w:rPr>
      <w:vertAlign w:val="superscript"/>
    </w:rPr>
  </w:style>
  <w:style w:type="character" w:styleId="FootnoteAnchor">
    <w:name w:val="Footnote Anchor"/>
    <w:rPr>
      <w:vertAlign w:val="superscript"/>
    </w:rPr>
  </w:style>
  <w:style w:type="character" w:styleId="BalloonTextChar" w:customStyle="1">
    <w:name w:val="Balloon Text Char"/>
    <w:basedOn w:val="DefaultParagraphFont"/>
    <w:link w:val="BalloonText"/>
    <w:uiPriority w:val="99"/>
    <w:semiHidden/>
    <w:qFormat/>
    <w:rsid w:val="00b974a0"/>
    <w:rPr>
      <w:rFonts w:ascii="Lucida Grande CE" w:hAnsi="Lucida Grande CE" w:cs="Lucida Grande CE"/>
      <w:sz w:val="18"/>
      <w:szCs w:val="18"/>
    </w:rPr>
  </w:style>
  <w:style w:type="character" w:styleId="Annotationreference">
    <w:name w:val="annotation reference"/>
    <w:basedOn w:val="DefaultParagraphFont"/>
    <w:uiPriority w:val="99"/>
    <w:semiHidden/>
    <w:unhideWhenUsed/>
    <w:qFormat/>
    <w:rsid w:val="00b974a0"/>
    <w:rPr>
      <w:sz w:val="18"/>
      <w:szCs w:val="18"/>
    </w:rPr>
  </w:style>
  <w:style w:type="character" w:styleId="CommentTextChar" w:customStyle="1">
    <w:name w:val="Comment Text Char"/>
    <w:basedOn w:val="DefaultParagraphFont"/>
    <w:link w:val="CommentText"/>
    <w:uiPriority w:val="99"/>
    <w:qFormat/>
    <w:rsid w:val="00b974a0"/>
    <w:rPr>
      <w:sz w:val="24"/>
      <w:szCs w:val="24"/>
    </w:rPr>
  </w:style>
  <w:style w:type="character" w:styleId="CommentSubjectChar" w:customStyle="1">
    <w:name w:val="Comment Subject Char"/>
    <w:basedOn w:val="CommentTextChar"/>
    <w:link w:val="CommentSubject"/>
    <w:uiPriority w:val="99"/>
    <w:semiHidden/>
    <w:qFormat/>
    <w:rsid w:val="00b974a0"/>
    <w:rPr>
      <w:b/>
      <w:bCs/>
      <w:sz w:val="20"/>
      <w:szCs w:val="20"/>
    </w:rPr>
  </w:style>
  <w:style w:type="character" w:styleId="Heading2Char" w:customStyle="1">
    <w:name w:val="Heading 2 Char"/>
    <w:basedOn w:val="DefaultParagraphFont"/>
    <w:link w:val="Heading2"/>
    <w:uiPriority w:val="9"/>
    <w:qFormat/>
    <w:rsid w:val="009a4418"/>
    <w:rPr>
      <w:rFonts w:ascii="Cambria" w:hAnsi="Cambria" w:eastAsia="" w:cs="" w:asciiTheme="majorHAnsi" w:cstheme="majorBidi" w:eastAsiaTheme="majorEastAsia" w:hAnsiTheme="majorHAnsi"/>
      <w:b/>
      <w:bCs/>
      <w:color w:val="4F81BD" w:themeColor="accent1"/>
      <w:sz w:val="26"/>
      <w:szCs w:val="26"/>
    </w:rPr>
  </w:style>
  <w:style w:type="character" w:styleId="FollowedHyperlink">
    <w:name w:val="FollowedHyperlink"/>
    <w:basedOn w:val="DefaultParagraphFont"/>
    <w:uiPriority w:val="99"/>
    <w:semiHidden/>
    <w:unhideWhenUsed/>
    <w:qFormat/>
    <w:rsid w:val="00fc50b6"/>
    <w:rPr>
      <w:color w:val="800080" w:themeColor="followedHyperlink"/>
      <w:u w:val="single"/>
    </w:rPr>
  </w:style>
  <w:style w:type="character" w:styleId="Neatrisintapieminana1" w:customStyle="1">
    <w:name w:val="Neatrisināta pieminēšana1"/>
    <w:basedOn w:val="DefaultParagraphFont"/>
    <w:uiPriority w:val="99"/>
    <w:qFormat/>
    <w:rsid w:val="008c7b87"/>
    <w:rPr>
      <w:color w:val="605E5C"/>
      <w:shd w:fill="E1DFDD" w:val="clear"/>
    </w:rPr>
  </w:style>
  <w:style w:type="character" w:styleId="UnresolvedMention1" w:customStyle="1">
    <w:name w:val="Unresolved Mention1"/>
    <w:basedOn w:val="DefaultParagraphFont"/>
    <w:uiPriority w:val="99"/>
    <w:qFormat/>
    <w:rsid w:val="00201f86"/>
    <w:rPr>
      <w:color w:val="605E5C"/>
      <w:shd w:fill="E1DFDD" w:val="clear"/>
    </w:rPr>
  </w:style>
  <w:style w:type="character" w:styleId="UnresolvedMention2" w:customStyle="1">
    <w:name w:val="Unresolved Mention2"/>
    <w:basedOn w:val="DefaultParagraphFont"/>
    <w:uiPriority w:val="99"/>
    <w:qFormat/>
    <w:rsid w:val="00e17b29"/>
    <w:rPr>
      <w:color w:val="605E5C"/>
      <w:shd w:fill="E1DFDD" w:val="clear"/>
    </w:rPr>
  </w:style>
  <w:style w:type="character" w:styleId="UnresolvedMention">
    <w:name w:val="Unresolved Mention"/>
    <w:basedOn w:val="DefaultParagraphFont"/>
    <w:uiPriority w:val="99"/>
    <w:semiHidden/>
    <w:unhideWhenUsed/>
    <w:qFormat/>
    <w:rsid w:val="002b764f"/>
    <w:rPr>
      <w:color w:val="605E5C"/>
      <w:shd w:fill="E1DFDD" w:val="clear"/>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eastAsia="Calibri" w:cs=""/>
    </w:rPr>
  </w:style>
  <w:style w:type="character" w:styleId="ListLabel23">
    <w:name w:val="ListLabel 23"/>
    <w:qFormat/>
    <w:rPr>
      <w:rFonts w:eastAsia="Calibri" w:cs=""/>
    </w:rPr>
  </w:style>
  <w:style w:type="character" w:styleId="ListLabel24">
    <w:name w:val="ListLabel 24"/>
    <w:qFormat/>
    <w:rPr>
      <w:color w:val="00000A"/>
    </w:rPr>
  </w:style>
  <w:style w:type="character" w:styleId="ListLabel25">
    <w:name w:val="ListLabel 25"/>
    <w:qFormat/>
    <w:rPr>
      <w:color w:val="00000A"/>
    </w:rPr>
  </w:style>
  <w:style w:type="character" w:styleId="ListLabel26">
    <w:name w:val="ListLabel 26"/>
    <w:qFormat/>
    <w:rPr>
      <w:b w:val="false"/>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b/>
    </w:rPr>
  </w:style>
  <w:style w:type="character" w:styleId="ListLabel34">
    <w:name w:val="ListLabel 34"/>
    <w:qFormat/>
    <w:rPr>
      <w:b w:val="false"/>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b/>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sz w:val="24"/>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b/>
    </w:rPr>
  </w:style>
  <w:style w:type="character" w:styleId="ListLabel65">
    <w:name w:val="ListLabel 65"/>
    <w:qFormat/>
    <w:rPr>
      <w:rFonts w:ascii="Arial" w:hAnsi="Arial"/>
      <w:b/>
    </w:rPr>
  </w:style>
  <w:style w:type="character" w:styleId="ListLabel66">
    <w:name w:val="ListLabel 66"/>
    <w:qFormat/>
    <w:rPr>
      <w:rFonts w:ascii="Arial" w:hAnsi="Arial" w:cs="Arial"/>
      <w:lang w:val="lv-LV"/>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fd674f"/>
    <w:pPr>
      <w:spacing w:before="0" w:after="200"/>
      <w:ind w:left="720" w:hanging="0"/>
      <w:contextualSpacing/>
    </w:pPr>
    <w:rPr/>
  </w:style>
  <w:style w:type="paragraph" w:styleId="NormalWeb">
    <w:name w:val="Normal (Web)"/>
    <w:basedOn w:val="Normal"/>
    <w:uiPriority w:val="99"/>
    <w:unhideWhenUsed/>
    <w:qFormat/>
    <w:rsid w:val="00fd674f"/>
    <w:pPr>
      <w:spacing w:lineRule="auto" w:line="240" w:beforeAutospacing="1" w:afterAutospacing="1"/>
    </w:pPr>
    <w:rPr>
      <w:rFonts w:ascii="Times New Roman" w:hAnsi="Times New Roman" w:eastAsia="Times New Roman" w:cs="Times New Roman"/>
      <w:sz w:val="24"/>
      <w:szCs w:val="24"/>
      <w:lang w:eastAsia="en-GB"/>
    </w:rPr>
  </w:style>
  <w:style w:type="paragraph" w:styleId="HTMLPreformatted">
    <w:name w:val="HTML Preformatted"/>
    <w:basedOn w:val="Normal"/>
    <w:link w:val="HTMLPreformattedChar"/>
    <w:uiPriority w:val="99"/>
    <w:unhideWhenUsed/>
    <w:qFormat/>
    <w:rsid w:val="008819f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n-GB"/>
    </w:rPr>
  </w:style>
  <w:style w:type="paragraph" w:styleId="Footnote">
    <w:name w:val="Footnote Text"/>
    <w:basedOn w:val="Normal"/>
    <w:link w:val="FootnoteTextChar"/>
    <w:uiPriority w:val="99"/>
    <w:unhideWhenUsed/>
    <w:rsid w:val="00e9074c"/>
    <w:pPr>
      <w:spacing w:lineRule="auto" w:line="240" w:before="0" w:after="0"/>
    </w:pPr>
    <w:rPr>
      <w:sz w:val="20"/>
      <w:szCs w:val="20"/>
    </w:rPr>
  </w:style>
  <w:style w:type="paragraph" w:styleId="Docti" w:customStyle="1">
    <w:name w:val="doc-ti"/>
    <w:basedOn w:val="Normal"/>
    <w:qFormat/>
    <w:rsid w:val="00e9074c"/>
    <w:pPr>
      <w:spacing w:lineRule="auto" w:line="240" w:beforeAutospacing="1" w:afterAutospacing="1"/>
    </w:pPr>
    <w:rPr>
      <w:rFonts w:ascii="Times New Roman" w:hAnsi="Times New Roman" w:eastAsia="Times New Roman" w:cs="Times New Roman"/>
      <w:sz w:val="24"/>
      <w:szCs w:val="24"/>
      <w:lang w:eastAsia="en-GB"/>
    </w:rPr>
  </w:style>
  <w:style w:type="paragraph" w:styleId="Default" w:customStyle="1">
    <w:name w:val="Default"/>
    <w:qFormat/>
    <w:rsid w:val="003b6d0e"/>
    <w:pPr>
      <w:widowControl/>
      <w:bidi w:val="0"/>
      <w:spacing w:lineRule="auto" w:line="240" w:before="0" w:after="0"/>
      <w:jc w:val="left"/>
    </w:pPr>
    <w:rPr>
      <w:rFonts w:ascii="EUAlbertina" w:hAnsi="EUAlbertina" w:cs="EUAlbertina" w:eastAsia="Calibri"/>
      <w:color w:val="000000"/>
      <w:kern w:val="0"/>
      <w:sz w:val="24"/>
      <w:szCs w:val="24"/>
      <w:lang w:val="en-GB" w:eastAsia="en-US" w:bidi="ar-SA"/>
    </w:rPr>
  </w:style>
  <w:style w:type="paragraph" w:styleId="BalloonText">
    <w:name w:val="Balloon Text"/>
    <w:basedOn w:val="Normal"/>
    <w:link w:val="BalloonTextChar"/>
    <w:uiPriority w:val="99"/>
    <w:semiHidden/>
    <w:unhideWhenUsed/>
    <w:qFormat/>
    <w:rsid w:val="00b974a0"/>
    <w:pPr>
      <w:spacing w:lineRule="auto" w:line="240" w:before="0" w:after="0"/>
    </w:pPr>
    <w:rPr>
      <w:rFonts w:ascii="Lucida Grande CE" w:hAnsi="Lucida Grande CE" w:cs="Lucida Grande CE"/>
      <w:sz w:val="18"/>
      <w:szCs w:val="18"/>
    </w:rPr>
  </w:style>
  <w:style w:type="paragraph" w:styleId="Annotationtext">
    <w:name w:val="annotation text"/>
    <w:basedOn w:val="Normal"/>
    <w:link w:val="CommentTextChar"/>
    <w:uiPriority w:val="99"/>
    <w:unhideWhenUsed/>
    <w:qFormat/>
    <w:rsid w:val="00b974a0"/>
    <w:pPr>
      <w:spacing w:lineRule="auto" w:line="240"/>
    </w:pPr>
    <w:rPr>
      <w:sz w:val="24"/>
      <w:szCs w:val="24"/>
    </w:rPr>
  </w:style>
  <w:style w:type="paragraph" w:styleId="Annotationsubject">
    <w:name w:val="annotation subject"/>
    <w:basedOn w:val="Annotationtext"/>
    <w:link w:val="CommentSubjectChar"/>
    <w:uiPriority w:val="99"/>
    <w:semiHidden/>
    <w:unhideWhenUsed/>
    <w:qFormat/>
    <w:rsid w:val="00b974a0"/>
    <w:pPr/>
    <w:rPr>
      <w:b/>
      <w:bCs/>
      <w:sz w:val="20"/>
      <w:szCs w:val="20"/>
    </w:rPr>
  </w:style>
  <w:style w:type="paragraph" w:styleId="Revision">
    <w:name w:val="Revision"/>
    <w:uiPriority w:val="99"/>
    <w:semiHidden/>
    <w:qFormat/>
    <w:rsid w:val="00f43d3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NoSpacing">
    <w:name w:val="No Spacing"/>
    <w:uiPriority w:val="1"/>
    <w:qFormat/>
    <w:rsid w:val="00006be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Normal1" w:customStyle="1">
    <w:name w:val="Normal1"/>
    <w:basedOn w:val="Normal"/>
    <w:qFormat/>
    <w:rsid w:val="000a4529"/>
    <w:pPr>
      <w:spacing w:lineRule="auto" w:line="240" w:beforeAutospacing="1" w:afterAutospacing="1"/>
    </w:pPr>
    <w:rPr>
      <w:rFonts w:ascii="Times New Roman" w:hAnsi="Times New Roman" w:eastAsia="Times New Roman" w:cs="Times New Roman"/>
      <w:sz w:val="24"/>
      <w:szCs w:val="24"/>
      <w:lang w:val="lv-LV" w:eastAsia="lv-LV"/>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c4e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vonijasnami@inbox.lv" TargetMode="External"/><Relationship Id="rId3" Type="http://schemas.openxmlformats.org/officeDocument/2006/relationships/hyperlink" Target="http://www.livonijasnami.lv/privatuma_politika" TargetMode="External"/><Relationship Id="rId4" Type="http://schemas.openxmlformats.org/officeDocument/2006/relationships/hyperlink" Target="mailto:livonijasnami@inbox.lv"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62BC-14A3-4121-8AEB-9E56EE39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Application>LibreOffice/6.0.1.1$Windows_X86_64 LibreOffice_project/60bfb1526849283ce2491346ed2aa51c465abfe6</Application>
  <Pages>3</Pages>
  <Words>848</Words>
  <Characters>5629</Characters>
  <CharactersWithSpaces>6426</CharactersWithSpaces>
  <Paragraphs>43</Paragraphs>
  <Company>fpdd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2019-06-05T06:30:00Z</dcterms:created>
  <dc:creator>Martins Fridenbergs</dc:creator>
  <dc:description/>
  <dc:language>lv-LV</dc:language>
  <cp:lastModifiedBy/>
  <dcterms:modified xsi:type="dcterms:W3CDTF">2020-02-13T17:00:20Z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fpdd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